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EF" w:rsidRPr="00654FEF" w:rsidRDefault="00654FEF" w:rsidP="00654FEF">
      <w:pPr>
        <w:pStyle w:val="a3"/>
        <w:shd w:val="clear" w:color="auto" w:fill="FFFFFF"/>
        <w:ind w:firstLine="567"/>
        <w:jc w:val="center"/>
        <w:rPr>
          <w:color w:val="000000" w:themeColor="text1"/>
          <w:sz w:val="28"/>
          <w:szCs w:val="28"/>
          <w:lang w:val="ru-RU"/>
        </w:rPr>
      </w:pPr>
      <w:r w:rsidRPr="00654FEF">
        <w:rPr>
          <w:b/>
          <w:bCs/>
          <w:color w:val="000000" w:themeColor="text1"/>
          <w:sz w:val="28"/>
          <w:szCs w:val="28"/>
          <w:lang w:val="uk-UA"/>
        </w:rPr>
        <w:t>Результати опитування № 1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«</w:t>
      </w:r>
      <w:r w:rsidRPr="00654FEF">
        <w:rPr>
          <w:b/>
          <w:bCs/>
          <w:color w:val="000000" w:themeColor="text1"/>
          <w:sz w:val="28"/>
          <w:szCs w:val="28"/>
          <w:lang w:val="uk-UA"/>
        </w:rPr>
        <w:t>Викладач очима студентів</w:t>
      </w:r>
      <w:r>
        <w:rPr>
          <w:b/>
          <w:bCs/>
          <w:color w:val="000000" w:themeColor="text1"/>
          <w:sz w:val="28"/>
          <w:szCs w:val="28"/>
          <w:lang w:val="uk-UA"/>
        </w:rPr>
        <w:t>»</w:t>
      </w:r>
      <w:r w:rsidRPr="00654FEF">
        <w:rPr>
          <w:b/>
          <w:bCs/>
          <w:color w:val="000000" w:themeColor="text1"/>
          <w:sz w:val="28"/>
          <w:szCs w:val="28"/>
          <w:lang w:val="uk-UA"/>
        </w:rPr>
        <w:t xml:space="preserve"> за 2023-2024</w:t>
      </w:r>
      <w:r>
        <w:rPr>
          <w:b/>
          <w:bCs/>
          <w:color w:val="000000" w:themeColor="text1"/>
          <w:sz w:val="28"/>
          <w:szCs w:val="28"/>
          <w:lang w:val="uk-UA"/>
        </w:rPr>
        <w:t> </w:t>
      </w:r>
      <w:proofErr w:type="spellStart"/>
      <w:r w:rsidRPr="00654FEF">
        <w:rPr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 w:rsidRPr="00654FEF"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654FEF" w:rsidRPr="00654FEF" w:rsidRDefault="00654FEF" w:rsidP="00654FEF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4FEF">
        <w:rPr>
          <w:color w:val="000000" w:themeColor="text1"/>
          <w:sz w:val="28"/>
          <w:szCs w:val="28"/>
          <w:lang w:val="uk-UA"/>
        </w:rPr>
        <w:t xml:space="preserve">З метою підвищення якості освітнього процесу в КПІ ім. Ігоря Сікорського серед студентського контингенту </w:t>
      </w:r>
      <w:r w:rsidRPr="00654FEF">
        <w:rPr>
          <w:color w:val="000000" w:themeColor="text1"/>
          <w:sz w:val="28"/>
          <w:szCs w:val="28"/>
          <w:lang w:val="uk-UA"/>
        </w:rPr>
        <w:t>було проведено опитування «Викладач очима студентів»</w:t>
      </w:r>
      <w:r>
        <w:rPr>
          <w:color w:val="000000" w:themeColor="text1"/>
          <w:sz w:val="28"/>
          <w:szCs w:val="28"/>
          <w:lang w:val="uk-UA"/>
        </w:rPr>
        <w:t xml:space="preserve"> в АІС «Електронний </w:t>
      </w:r>
      <w:proofErr w:type="spellStart"/>
      <w:r>
        <w:rPr>
          <w:color w:val="000000" w:themeColor="text1"/>
          <w:sz w:val="28"/>
          <w:szCs w:val="28"/>
          <w:lang w:val="uk-UA"/>
        </w:rPr>
        <w:t>кампус</w:t>
      </w:r>
      <w:proofErr w:type="spellEnd"/>
      <w:r>
        <w:rPr>
          <w:color w:val="000000" w:themeColor="text1"/>
          <w:sz w:val="28"/>
          <w:szCs w:val="28"/>
          <w:lang w:val="uk-UA"/>
        </w:rPr>
        <w:t>»</w:t>
      </w:r>
      <w:r w:rsidRPr="00654FEF">
        <w:rPr>
          <w:color w:val="000000" w:themeColor="text1"/>
          <w:sz w:val="28"/>
          <w:szCs w:val="28"/>
          <w:lang w:val="uk-UA"/>
        </w:rPr>
        <w:t xml:space="preserve"> щодо оцінювання роботи професорсько-викладацького складу протягом </w:t>
      </w:r>
      <w:r w:rsidRPr="00654FEF">
        <w:rPr>
          <w:color w:val="000000" w:themeColor="text1"/>
          <w:sz w:val="28"/>
          <w:szCs w:val="28"/>
          <w:lang w:val="uk-UA"/>
        </w:rPr>
        <w:t>1 семестру 2023-2024</w:t>
      </w:r>
      <w:r w:rsidRPr="00654FEF">
        <w:rPr>
          <w:color w:val="000000" w:themeColor="text1"/>
          <w:sz w:val="28"/>
          <w:szCs w:val="28"/>
          <w:lang w:val="uk-UA"/>
        </w:rPr>
        <w:t xml:space="preserve"> навчального року.</w:t>
      </w:r>
    </w:p>
    <w:p w:rsidR="00654FEF" w:rsidRPr="00654FEF" w:rsidRDefault="00654FEF" w:rsidP="001F5BDB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54F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Оцінювання викладачів </w:t>
      </w:r>
      <w:r w:rsidRPr="001F5BD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здійснювалося</w:t>
      </w:r>
      <w:r w:rsidRPr="00654F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 наступними критеріями:</w:t>
      </w:r>
    </w:p>
    <w:p w:rsidR="00654FEF" w:rsidRPr="00654FEF" w:rsidRDefault="00654FEF" w:rsidP="00654FEF">
      <w:pPr>
        <w:numPr>
          <w:ilvl w:val="0"/>
          <w:numId w:val="1"/>
        </w:numPr>
        <w:spacing w:before="100" w:beforeAutospacing="1" w:after="210" w:line="240" w:lineRule="auto"/>
        <w:ind w:left="765" w:right="3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F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Об’єктивність оцінювання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здатність викладача оцінювати знання та вміння студента за конкретною дисципліною справедливо, незважаючи на особисті уподобання чи інші фактори, чітко дотримуючись критерії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оцінювання передбачених РСО (1-5 балів).</w:t>
      </w:r>
    </w:p>
    <w:p w:rsidR="00654FEF" w:rsidRPr="00654FEF" w:rsidRDefault="00654FEF" w:rsidP="00654FEF">
      <w:pPr>
        <w:numPr>
          <w:ilvl w:val="0"/>
          <w:numId w:val="1"/>
        </w:numPr>
        <w:spacing w:before="100" w:beforeAutospacing="1" w:after="210" w:line="240" w:lineRule="auto"/>
        <w:ind w:left="765" w:right="3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F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Вміння донести матеріал до студентів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комплексна методична, ораторська компетентність викладача, що дозволяє зрозуміло та доступно донести навчальний матеріал до здобувачів з метою ефективного опанування дисципліною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(1-5 балів)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4FEF" w:rsidRPr="00654FEF" w:rsidRDefault="00654FEF" w:rsidP="00654FEF">
      <w:pPr>
        <w:numPr>
          <w:ilvl w:val="0"/>
          <w:numId w:val="1"/>
        </w:numPr>
        <w:spacing w:before="100" w:beforeAutospacing="1" w:after="210" w:line="240" w:lineRule="auto"/>
        <w:ind w:left="765" w:right="3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F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Вміння налагодити партнерські стосунки зі студентами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вміння викладача налагодити «суб’єкт-суб’єктні відносини» зі студентами під час навчального процесу, здатність вести рівноправний діалог на основі взаємоповаги та налагоджувати зворотній зв’язок зі студентів, здатність до ефективної педагогічної взаємодії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(1-5 балів)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4FEF" w:rsidRPr="00654FEF" w:rsidRDefault="00654FEF" w:rsidP="00654FEF">
      <w:pPr>
        <w:numPr>
          <w:ilvl w:val="0"/>
          <w:numId w:val="1"/>
        </w:numPr>
        <w:spacing w:before="100" w:beforeAutospacing="1" w:after="210" w:line="240" w:lineRule="auto"/>
        <w:ind w:left="765" w:right="3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F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Доброзичливість та тактовність по відношенню до студентів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дотримання викладачем етичних принципів спілкування в навчальному процесі, відсутність у поведінці викладача проявів нетерпимості за статевими, віковими, расовими тощо ознаками, відсутність проявів агресії, дотримання принципу </w:t>
      </w:r>
      <w:proofErr w:type="spellStart"/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студентоцентрованості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(1-5 балів)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0946" w:rsidRPr="00654FEF" w:rsidRDefault="00654FEF" w:rsidP="00654FEF">
      <w:pPr>
        <w:numPr>
          <w:ilvl w:val="0"/>
          <w:numId w:val="1"/>
        </w:numPr>
        <w:spacing w:before="100" w:beforeAutospacing="1" w:after="210" w:line="240" w:lineRule="auto"/>
        <w:ind w:left="765" w:right="31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4FE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Організація взаємодії зі студентами в умовах дистанційного режиму навчання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вміння викладача вільно використовувати інформаційні засоби комунікації в навчальному проц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есі: електронну пошту, сервіси «Електронного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кампусу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ZOOM, Skype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(1-5 балів)</w:t>
      </w:r>
      <w:r w:rsidRPr="00654FE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54FEF" w:rsidRDefault="00654FEF" w:rsidP="0022280E">
      <w:pPr>
        <w:spacing w:before="100" w:beforeAutospacing="1" w:after="210" w:line="240" w:lineRule="auto"/>
        <w:ind w:right="31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Студенти кафедри </w:t>
      </w:r>
      <w:r w:rsidRPr="00654FE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інженерії програмного забезпечення в енергетиці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оцінили</w:t>
      </w:r>
      <w:r w:rsid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25 викладачів</w:t>
      </w:r>
      <w:r w:rsidR="002228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 викладали в них в 1 семестр</w:t>
      </w:r>
      <w:r w:rsid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Всі відповіді</w:t>
      </w:r>
      <w:r w:rsidR="001F5BD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студентів є </w:t>
      </w:r>
      <w:r w:rsid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конфіденційними. Результати </w:t>
      </w:r>
      <w:r w:rsidR="00FB7297" w:rsidRP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оцінювання </w:t>
      </w:r>
      <w:r w:rsid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представлені </w:t>
      </w:r>
      <w:r w:rsidR="00FB7297" w:rsidRPr="00FB729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формі середньозваженої оцінки.</w:t>
      </w:r>
    </w:p>
    <w:p w:rsidR="00FB7297" w:rsidRPr="00FB7297" w:rsidRDefault="00FB7297" w:rsidP="001F5BDB">
      <w:pPr>
        <w:spacing w:before="100" w:beforeAutospacing="1" w:after="210" w:line="240" w:lineRule="auto"/>
        <w:ind w:right="31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283032E" wp14:editId="40FD784B">
            <wp:extent cx="5478780" cy="338709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FB7297" w:rsidRPr="00FB72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6BB"/>
    <w:multiLevelType w:val="multilevel"/>
    <w:tmpl w:val="5AB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A"/>
    <w:rsid w:val="00041231"/>
    <w:rsid w:val="00046793"/>
    <w:rsid w:val="00183DFF"/>
    <w:rsid w:val="001F5BDB"/>
    <w:rsid w:val="0022280E"/>
    <w:rsid w:val="00645A9A"/>
    <w:rsid w:val="00654FEF"/>
    <w:rsid w:val="00A50946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109F"/>
  <w15:chartTrackingRefBased/>
  <w15:docId w15:val="{AB555C77-DA83-4DF0-AE2D-BDE3232E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5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54F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654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4F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0;&#1055;&#1030;\&#1053;&#1072;&#1074;&#1095;&#1072;&#1083;&#1100;&#1085;&#1072;%20&#1088;&#1086;&#1073;&#1086;&#1090;&#1072;\&#1054;&#1087;&#1080;&#1090;&#1091;&#1074;&#1072;&#1085;&#1085;&#1103;%20&#1087;&#1088;&#1086;%20&#1074;&#1080;&#1082;&#1083;&#1072;&#1076;&#1072;&#1095;&#1110;&#1074;\&#1042;&#1080;&#1082;&#1083;&#1072;&#1076;&#1072;&#1095;&#1110;_2023_&#1086;&#1087;&#1080;&#1090;&#1091;&#1074;&#1072;&#1085;&#1085;&#110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 i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опитування № 1 </a:t>
            </a:r>
          </a:p>
          <a:p>
            <a:pPr>
              <a:defRPr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b="1" i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2023-2024 н.р.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[Викладачі_2023_опитування.xlsx]Лист2!$C$3</c:f>
              <c:strCache>
                <c:ptCount val="1"/>
                <c:pt idx="0">
                  <c:v>Оцінка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064B-4A8F-AF17-B91FD9F56C6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4B-4A8F-AF17-B91FD9F56C6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064B-4A8F-AF17-B91FD9F56C6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64B-4A8F-AF17-B91FD9F56C6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064B-4A8F-AF17-B91FD9F56C6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64B-4A8F-AF17-B91FD9F56C69}"/>
              </c:ext>
            </c:extLst>
          </c:dPt>
          <c:dPt>
            <c:idx val="9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064B-4A8F-AF17-B91FD9F56C69}"/>
              </c:ext>
            </c:extLst>
          </c:dPt>
          <c:dPt>
            <c:idx val="1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64B-4A8F-AF17-B91FD9F56C69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064B-4A8F-AF17-B91FD9F56C69}"/>
              </c:ext>
            </c:extLst>
          </c:dPt>
          <c:dPt>
            <c:idx val="1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64B-4A8F-AF17-B91FD9F56C69}"/>
              </c:ext>
            </c:extLst>
          </c:dPt>
          <c:dPt>
            <c:idx val="1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064B-4A8F-AF17-B91FD9F56C69}"/>
              </c:ext>
            </c:extLst>
          </c:dPt>
          <c:dPt>
            <c:idx val="1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64B-4A8F-AF17-B91FD9F56C69}"/>
              </c:ext>
            </c:extLst>
          </c:dPt>
          <c:dPt>
            <c:idx val="1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064B-4A8F-AF17-B91FD9F56C69}"/>
              </c:ext>
            </c:extLst>
          </c:dPt>
          <c:dPt>
            <c:idx val="1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064B-4A8F-AF17-B91FD9F56C69}"/>
              </c:ext>
            </c:extLst>
          </c:dPt>
          <c:dPt>
            <c:idx val="17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064B-4A8F-AF17-B91FD9F56C69}"/>
              </c:ext>
            </c:extLst>
          </c:dPt>
          <c:dPt>
            <c:idx val="1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64B-4A8F-AF17-B91FD9F56C69}"/>
              </c:ext>
            </c:extLst>
          </c:dPt>
          <c:dPt>
            <c:idx val="19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064B-4A8F-AF17-B91FD9F56C69}"/>
              </c:ext>
            </c:extLst>
          </c:dPt>
          <c:dPt>
            <c:idx val="2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064B-4A8F-AF17-B91FD9F56C69}"/>
              </c:ext>
            </c:extLst>
          </c:dPt>
          <c:dPt>
            <c:idx val="2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064B-4A8F-AF17-B91FD9F56C69}"/>
              </c:ext>
            </c:extLst>
          </c:dPt>
          <c:dPt>
            <c:idx val="2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64B-4A8F-AF17-B91FD9F56C69}"/>
              </c:ext>
            </c:extLst>
          </c:dPt>
          <c:dPt>
            <c:idx val="2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064B-4A8F-AF17-B91FD9F56C69}"/>
              </c:ext>
            </c:extLst>
          </c:dPt>
          <c:dPt>
            <c:idx val="2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064B-4A8F-AF17-B91FD9F56C69}"/>
              </c:ext>
            </c:extLst>
          </c:dPt>
          <c:val>
            <c:numRef>
              <c:f>[Викладачі_2023_опитування.xlsx]Лист2!$C$4:$C$28</c:f>
              <c:numCache>
                <c:formatCode>General</c:formatCode>
                <c:ptCount val="25"/>
                <c:pt idx="0">
                  <c:v>3.46</c:v>
                </c:pt>
                <c:pt idx="1">
                  <c:v>3.78</c:v>
                </c:pt>
                <c:pt idx="2">
                  <c:v>3.84</c:v>
                </c:pt>
                <c:pt idx="3">
                  <c:v>3.85</c:v>
                </c:pt>
                <c:pt idx="4">
                  <c:v>4.18</c:v>
                </c:pt>
                <c:pt idx="5">
                  <c:v>4.26</c:v>
                </c:pt>
                <c:pt idx="6">
                  <c:v>4.32</c:v>
                </c:pt>
                <c:pt idx="7">
                  <c:v>4.46</c:v>
                </c:pt>
                <c:pt idx="8">
                  <c:v>4.49</c:v>
                </c:pt>
                <c:pt idx="9">
                  <c:v>4.5599999999999996</c:v>
                </c:pt>
                <c:pt idx="10">
                  <c:v>4.5999999999999996</c:v>
                </c:pt>
                <c:pt idx="11">
                  <c:v>4.62</c:v>
                </c:pt>
                <c:pt idx="12">
                  <c:v>4.66</c:v>
                </c:pt>
                <c:pt idx="13">
                  <c:v>4.68</c:v>
                </c:pt>
                <c:pt idx="14">
                  <c:v>4.79</c:v>
                </c:pt>
                <c:pt idx="15">
                  <c:v>4.8</c:v>
                </c:pt>
                <c:pt idx="16">
                  <c:v>4.8</c:v>
                </c:pt>
                <c:pt idx="17">
                  <c:v>4.83</c:v>
                </c:pt>
                <c:pt idx="18">
                  <c:v>4.83</c:v>
                </c:pt>
                <c:pt idx="19">
                  <c:v>4.84</c:v>
                </c:pt>
                <c:pt idx="20">
                  <c:v>4.8499999999999996</c:v>
                </c:pt>
                <c:pt idx="21">
                  <c:v>4.8499999999999996</c:v>
                </c:pt>
                <c:pt idx="22">
                  <c:v>4.8499999999999996</c:v>
                </c:pt>
                <c:pt idx="23">
                  <c:v>4.88</c:v>
                </c:pt>
                <c:pt idx="2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B-4A8F-AF17-B91FD9F56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7426735"/>
        <c:axId val="571275359"/>
      </c:barChart>
      <c:catAx>
        <c:axId val="57742673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 sz="105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Викладачі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1275359"/>
        <c:crosses val="autoZero"/>
        <c:auto val="1"/>
        <c:lblAlgn val="ctr"/>
        <c:lblOffset val="100"/>
        <c:noMultiLvlLbl val="0"/>
      </c:catAx>
      <c:valAx>
        <c:axId val="571275359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uk-UA" sz="105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Оцінка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7426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BE4B-D199-4726-B243-7E335BCB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2024-03-07T09:44:00Z</dcterms:created>
  <dcterms:modified xsi:type="dcterms:W3CDTF">2024-03-07T10:31:00Z</dcterms:modified>
</cp:coreProperties>
</file>